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549E" w:rsidRPr="00C312BD" w:rsidRDefault="008E549E" w:rsidP="008E549E">
      <w:pPr>
        <w:jc w:val="center"/>
        <w:rPr>
          <w:rFonts w:ascii="Arial" w:hAnsi="Arial" w:cs="Arial"/>
          <w:b/>
          <w:lang w:val="es-ES"/>
        </w:rPr>
      </w:pPr>
      <w:r w:rsidRPr="00C312BD">
        <w:rPr>
          <w:rFonts w:ascii="Arial" w:hAnsi="Arial" w:cs="Arial"/>
          <w:b/>
          <w:lang w:val="es-ES"/>
        </w:rPr>
        <w:t>CULTURA DE PAZ Y NO VIOLENCIA</w:t>
      </w:r>
    </w:p>
    <w:p w:rsidR="008E549E" w:rsidRPr="00C312BD" w:rsidRDefault="008E549E" w:rsidP="008E549E">
      <w:pPr>
        <w:pStyle w:val="Ttulo2"/>
        <w:jc w:val="center"/>
        <w:rPr>
          <w:rFonts w:ascii="Arial" w:hAnsi="Arial" w:cs="Arial"/>
        </w:rPr>
      </w:pPr>
      <w:r w:rsidRPr="00C312BD">
        <w:rPr>
          <w:rFonts w:ascii="Arial" w:hAnsi="Arial" w:cs="Arial"/>
        </w:rPr>
        <w:t>ACTIVIDADES</w:t>
      </w:r>
    </w:p>
    <w:p w:rsidR="000D4A5C" w:rsidRPr="00C312BD" w:rsidRDefault="000D4A5C" w:rsidP="000D4A5C">
      <w:pPr>
        <w:pStyle w:val="Ttulo"/>
        <w:rPr>
          <w:rFonts w:ascii="Arial" w:hAnsi="Arial" w:cs="Arial"/>
        </w:rPr>
      </w:pPr>
      <w:r w:rsidRPr="00C312BD">
        <w:rPr>
          <w:rFonts w:ascii="Arial" w:hAnsi="Arial" w:cs="Arial"/>
        </w:rPr>
        <w:t>Mi mundo interior</w:t>
      </w:r>
    </w:p>
    <w:p w:rsidR="000D4A5C" w:rsidRPr="00C312BD" w:rsidRDefault="000D4A5C" w:rsidP="000D4A5C">
      <w:pPr>
        <w:pStyle w:val="Ttulo2"/>
        <w:rPr>
          <w:rFonts w:ascii="Arial" w:hAnsi="Arial" w:cs="Arial"/>
          <w:color w:val="31849B"/>
          <w:szCs w:val="24"/>
        </w:rPr>
      </w:pPr>
      <w:r w:rsidRPr="00C312BD">
        <w:rPr>
          <w:rFonts w:ascii="Arial" w:hAnsi="Arial" w:cs="Arial"/>
          <w:color w:val="31849B"/>
          <w:szCs w:val="24"/>
        </w:rPr>
        <w:t>Actividad para el Plano individual.</w:t>
      </w:r>
    </w:p>
    <w:p w:rsidR="000D4A5C" w:rsidRPr="00C312BD" w:rsidRDefault="000D4A5C" w:rsidP="000D4A5C">
      <w:pPr>
        <w:pStyle w:val="Ttulo2"/>
        <w:rPr>
          <w:rFonts w:ascii="Arial" w:hAnsi="Arial" w:cs="Arial"/>
          <w:color w:val="31849B"/>
          <w:sz w:val="24"/>
          <w:szCs w:val="24"/>
        </w:rPr>
      </w:pPr>
      <w:r w:rsidRPr="00C312BD">
        <w:rPr>
          <w:rFonts w:ascii="Arial" w:hAnsi="Arial" w:cs="Arial"/>
          <w:color w:val="31849B"/>
          <w:sz w:val="24"/>
          <w:szCs w:val="24"/>
        </w:rPr>
        <w:t>Titulo:</w:t>
      </w:r>
    </w:p>
    <w:p w:rsidR="000D4A5C" w:rsidRPr="00C312BD" w:rsidRDefault="000D4A5C" w:rsidP="000D4A5C">
      <w:pPr>
        <w:autoSpaceDE w:val="0"/>
        <w:autoSpaceDN w:val="0"/>
        <w:adjustRightInd w:val="0"/>
        <w:rPr>
          <w:rFonts w:ascii="Arial" w:hAnsi="Arial" w:cs="Arial"/>
          <w:i/>
        </w:rPr>
      </w:pPr>
      <w:r w:rsidRPr="00C312BD">
        <w:rPr>
          <w:rFonts w:ascii="Arial" w:hAnsi="Arial" w:cs="Arial"/>
          <w:i/>
        </w:rPr>
        <w:t>Dibujando un conflicto.</w:t>
      </w:r>
    </w:p>
    <w:p w:rsidR="000D4A5C" w:rsidRPr="00C312BD" w:rsidRDefault="000D4A5C" w:rsidP="000D4A5C">
      <w:pPr>
        <w:pStyle w:val="Ttulo2"/>
        <w:rPr>
          <w:rFonts w:ascii="Arial" w:hAnsi="Arial" w:cs="Arial"/>
          <w:color w:val="31849B"/>
          <w:sz w:val="24"/>
          <w:szCs w:val="24"/>
        </w:rPr>
      </w:pPr>
      <w:r w:rsidRPr="00C312BD">
        <w:rPr>
          <w:rFonts w:ascii="Arial" w:hAnsi="Arial" w:cs="Arial"/>
          <w:color w:val="31849B"/>
          <w:sz w:val="24"/>
          <w:szCs w:val="24"/>
        </w:rPr>
        <w:t>Competencias a desarrollar:</w:t>
      </w:r>
    </w:p>
    <w:p w:rsidR="000D4A5C" w:rsidRPr="00C312BD" w:rsidRDefault="000D4A5C" w:rsidP="000D4A5C">
      <w:pPr>
        <w:autoSpaceDE w:val="0"/>
        <w:autoSpaceDN w:val="0"/>
        <w:adjustRightInd w:val="0"/>
        <w:rPr>
          <w:rFonts w:ascii="Arial" w:hAnsi="Arial" w:cs="Arial"/>
        </w:rPr>
      </w:pPr>
      <w:r w:rsidRPr="00C312BD">
        <w:rPr>
          <w:rFonts w:ascii="Arial" w:hAnsi="Arial" w:cs="Arial"/>
        </w:rPr>
        <w:t>Reflexionar sobre cómo me relaciono con el conflicto.</w:t>
      </w:r>
    </w:p>
    <w:p w:rsidR="000D4A5C" w:rsidRPr="00C312BD" w:rsidRDefault="000D4A5C" w:rsidP="000D4A5C">
      <w:pPr>
        <w:pStyle w:val="Ttulo2"/>
        <w:rPr>
          <w:rFonts w:ascii="Arial" w:hAnsi="Arial" w:cs="Arial"/>
          <w:color w:val="31849B"/>
          <w:sz w:val="24"/>
          <w:szCs w:val="24"/>
        </w:rPr>
      </w:pPr>
      <w:r w:rsidRPr="00C312BD">
        <w:rPr>
          <w:rFonts w:ascii="Arial" w:hAnsi="Arial" w:cs="Arial"/>
          <w:color w:val="31849B"/>
          <w:sz w:val="24"/>
          <w:szCs w:val="24"/>
        </w:rPr>
        <w:t>Duración:</w:t>
      </w:r>
    </w:p>
    <w:p w:rsidR="000D4A5C" w:rsidRPr="00C312BD" w:rsidRDefault="000D4A5C" w:rsidP="000D4A5C">
      <w:pPr>
        <w:autoSpaceDE w:val="0"/>
        <w:autoSpaceDN w:val="0"/>
        <w:adjustRightInd w:val="0"/>
        <w:rPr>
          <w:rFonts w:ascii="Arial" w:hAnsi="Arial" w:cs="Arial"/>
        </w:rPr>
      </w:pPr>
      <w:r w:rsidRPr="00C312BD">
        <w:rPr>
          <w:rFonts w:ascii="Arial" w:hAnsi="Arial" w:cs="Arial"/>
        </w:rPr>
        <w:t>50 minutos.</w:t>
      </w:r>
    </w:p>
    <w:p w:rsidR="000D4A5C" w:rsidRPr="00C312BD" w:rsidRDefault="000D4A5C" w:rsidP="000D4A5C">
      <w:pPr>
        <w:pStyle w:val="Ttulo2"/>
        <w:rPr>
          <w:rFonts w:ascii="Arial" w:hAnsi="Arial" w:cs="Arial"/>
          <w:color w:val="31849B"/>
          <w:sz w:val="24"/>
          <w:szCs w:val="24"/>
        </w:rPr>
      </w:pPr>
      <w:r w:rsidRPr="00C312BD">
        <w:rPr>
          <w:rFonts w:ascii="Arial" w:hAnsi="Arial" w:cs="Arial"/>
          <w:color w:val="31849B"/>
          <w:sz w:val="24"/>
          <w:szCs w:val="24"/>
        </w:rPr>
        <w:t>Material:</w:t>
      </w:r>
    </w:p>
    <w:p w:rsidR="000D4A5C" w:rsidRPr="00C312BD" w:rsidRDefault="000D4A5C" w:rsidP="000D4A5C">
      <w:pPr>
        <w:autoSpaceDE w:val="0"/>
        <w:autoSpaceDN w:val="0"/>
        <w:adjustRightInd w:val="0"/>
        <w:rPr>
          <w:rFonts w:ascii="Arial" w:hAnsi="Arial" w:cs="Arial"/>
        </w:rPr>
      </w:pPr>
      <w:r w:rsidRPr="00C312BD">
        <w:rPr>
          <w:rFonts w:ascii="Arial" w:hAnsi="Arial" w:cs="Arial"/>
        </w:rPr>
        <w:t>Hojas en blanco, lápices, colores, sacapuntas suficientes para que todo el salón los utilice.</w:t>
      </w:r>
    </w:p>
    <w:p w:rsidR="000D4A5C" w:rsidRPr="00C312BD" w:rsidRDefault="000D4A5C" w:rsidP="000D4A5C">
      <w:pPr>
        <w:pStyle w:val="Ttulo2"/>
        <w:rPr>
          <w:rFonts w:ascii="Arial" w:hAnsi="Arial" w:cs="Arial"/>
          <w:color w:val="31849B"/>
          <w:sz w:val="24"/>
          <w:szCs w:val="24"/>
        </w:rPr>
      </w:pPr>
      <w:r w:rsidRPr="00C312BD">
        <w:rPr>
          <w:rFonts w:ascii="Arial" w:hAnsi="Arial" w:cs="Arial"/>
          <w:color w:val="31849B"/>
          <w:sz w:val="24"/>
          <w:szCs w:val="24"/>
        </w:rPr>
        <w:t>Mecánica de aplicación:</w:t>
      </w:r>
    </w:p>
    <w:p w:rsidR="000D4A5C" w:rsidRPr="00C312BD" w:rsidRDefault="000D4A5C" w:rsidP="000D4A5C">
      <w:pPr>
        <w:numPr>
          <w:ilvl w:val="0"/>
          <w:numId w:val="7"/>
        </w:numPr>
        <w:autoSpaceDE w:val="0"/>
        <w:autoSpaceDN w:val="0"/>
        <w:adjustRightInd w:val="0"/>
        <w:spacing w:after="200" w:line="276" w:lineRule="auto"/>
        <w:rPr>
          <w:rFonts w:ascii="Arial" w:hAnsi="Arial" w:cs="Arial"/>
        </w:rPr>
      </w:pPr>
      <w:r w:rsidRPr="00C312BD">
        <w:rPr>
          <w:rFonts w:ascii="Arial" w:hAnsi="Arial" w:cs="Arial"/>
        </w:rPr>
        <w:t>Se dan las instrucciones de la actividad, introduciendo al tema del conflicto (ficha técnica).</w:t>
      </w:r>
    </w:p>
    <w:p w:rsidR="000D4A5C" w:rsidRPr="00C312BD" w:rsidRDefault="000D4A5C" w:rsidP="000D4A5C">
      <w:pPr>
        <w:numPr>
          <w:ilvl w:val="0"/>
          <w:numId w:val="7"/>
        </w:numPr>
        <w:autoSpaceDE w:val="0"/>
        <w:autoSpaceDN w:val="0"/>
        <w:adjustRightInd w:val="0"/>
        <w:spacing w:after="200" w:line="276" w:lineRule="auto"/>
        <w:rPr>
          <w:rFonts w:ascii="Arial" w:hAnsi="Arial" w:cs="Arial"/>
        </w:rPr>
      </w:pPr>
      <w:r w:rsidRPr="00C312BD">
        <w:rPr>
          <w:rFonts w:ascii="Arial" w:hAnsi="Arial" w:cs="Arial"/>
        </w:rPr>
        <w:t>Se reparte a cada persona material para dibujar y pintar. Tendrán un máximo de 20 minutos para realizar con detalle su dibujo.</w:t>
      </w:r>
    </w:p>
    <w:p w:rsidR="000D4A5C" w:rsidRPr="00C312BD" w:rsidRDefault="000D4A5C" w:rsidP="000D4A5C">
      <w:pPr>
        <w:autoSpaceDE w:val="0"/>
        <w:autoSpaceDN w:val="0"/>
        <w:adjustRightInd w:val="0"/>
        <w:jc w:val="both"/>
        <w:rPr>
          <w:rFonts w:ascii="Arial" w:hAnsi="Arial" w:cs="Arial"/>
        </w:rPr>
      </w:pPr>
      <w:r w:rsidRPr="00C312BD">
        <w:rPr>
          <w:rFonts w:ascii="Arial" w:hAnsi="Arial" w:cs="Arial"/>
        </w:rPr>
        <w:t xml:space="preserve">Cada quien toma una hoja en blanco y usando su imaginación hace una caricatura o dibujo de como se imagina al conflicto. Cada quien es libre de representar al conflicto como quiera: puede usar colores, dibujar personajes, animales y, lugares; los puede dibujar haciendo alguna acción, utilizando palabras, en fin como cada quien quiera. Lo importante es que el dibujo refleje como nos hace sentir el conflicto cuando se nos aparece, si es grande, si es chico, si es amenazador, si es como un amigo, si nos hace sentir incómodos, si nos gusta su presencia, si lo evitamos o si le tenemos pavor. </w:t>
      </w:r>
    </w:p>
    <w:p w:rsidR="000D4A5C" w:rsidRPr="00C312BD" w:rsidRDefault="000D4A5C" w:rsidP="000D4A5C">
      <w:pPr>
        <w:numPr>
          <w:ilvl w:val="0"/>
          <w:numId w:val="7"/>
        </w:numPr>
        <w:autoSpaceDE w:val="0"/>
        <w:autoSpaceDN w:val="0"/>
        <w:adjustRightInd w:val="0"/>
        <w:spacing w:after="200" w:line="276" w:lineRule="auto"/>
        <w:rPr>
          <w:rFonts w:ascii="Arial" w:hAnsi="Arial" w:cs="Arial"/>
        </w:rPr>
      </w:pPr>
      <w:r w:rsidRPr="00C312BD">
        <w:rPr>
          <w:rFonts w:ascii="Arial" w:hAnsi="Arial" w:cs="Arial"/>
        </w:rPr>
        <w:t xml:space="preserve">Una vez terminados los dibujos cada quien tendrá entre 3 y 5 minutos para describir su obra en grupos de 3 ó 4 personas. </w:t>
      </w:r>
    </w:p>
    <w:p w:rsidR="000D4A5C" w:rsidRPr="00C312BD" w:rsidRDefault="000D4A5C" w:rsidP="000D4A5C">
      <w:pPr>
        <w:numPr>
          <w:ilvl w:val="0"/>
          <w:numId w:val="7"/>
        </w:numPr>
        <w:autoSpaceDE w:val="0"/>
        <w:autoSpaceDN w:val="0"/>
        <w:adjustRightInd w:val="0"/>
        <w:spacing w:after="200" w:line="276" w:lineRule="auto"/>
        <w:rPr>
          <w:rFonts w:ascii="Arial" w:hAnsi="Arial" w:cs="Arial"/>
        </w:rPr>
      </w:pPr>
      <w:r w:rsidRPr="00C312BD">
        <w:rPr>
          <w:rFonts w:ascii="Arial" w:hAnsi="Arial" w:cs="Arial"/>
        </w:rPr>
        <w:t xml:space="preserve">En grupo contestan las siguientes preguntas (10 minutos). </w:t>
      </w:r>
    </w:p>
    <w:p w:rsidR="000D4A5C" w:rsidRPr="00C312BD" w:rsidRDefault="000D4A5C" w:rsidP="000D4A5C">
      <w:pPr>
        <w:numPr>
          <w:ilvl w:val="1"/>
          <w:numId w:val="7"/>
        </w:numPr>
        <w:autoSpaceDE w:val="0"/>
        <w:autoSpaceDN w:val="0"/>
        <w:adjustRightInd w:val="0"/>
        <w:spacing w:after="200" w:line="276" w:lineRule="auto"/>
        <w:rPr>
          <w:rFonts w:ascii="Arial" w:hAnsi="Arial" w:cs="Arial"/>
        </w:rPr>
      </w:pPr>
      <w:r w:rsidRPr="00C312BD">
        <w:rPr>
          <w:rFonts w:ascii="Arial" w:hAnsi="Arial" w:cs="Arial"/>
        </w:rPr>
        <w:t>De acuerdo a los dibujos ¿Cómo hace sentir el conflicto a este grupo?</w:t>
      </w:r>
    </w:p>
    <w:p w:rsidR="000D4A5C" w:rsidRPr="00C312BD" w:rsidRDefault="000D4A5C" w:rsidP="000D4A5C">
      <w:pPr>
        <w:numPr>
          <w:ilvl w:val="1"/>
          <w:numId w:val="7"/>
        </w:numPr>
        <w:autoSpaceDE w:val="0"/>
        <w:autoSpaceDN w:val="0"/>
        <w:adjustRightInd w:val="0"/>
        <w:spacing w:after="200" w:line="276" w:lineRule="auto"/>
        <w:rPr>
          <w:rFonts w:ascii="Arial" w:hAnsi="Arial" w:cs="Arial"/>
        </w:rPr>
      </w:pPr>
      <w:r w:rsidRPr="00C312BD">
        <w:rPr>
          <w:rFonts w:ascii="Arial" w:hAnsi="Arial" w:cs="Arial"/>
        </w:rPr>
        <w:t>De acuerdo a los dibujos ¿Como es la relación en este grupo con el conflicto?</w:t>
      </w:r>
    </w:p>
    <w:p w:rsidR="000D4A5C" w:rsidRPr="00C312BD" w:rsidRDefault="000D4A5C" w:rsidP="000D4A5C">
      <w:pPr>
        <w:numPr>
          <w:ilvl w:val="1"/>
          <w:numId w:val="7"/>
        </w:numPr>
        <w:autoSpaceDE w:val="0"/>
        <w:autoSpaceDN w:val="0"/>
        <w:adjustRightInd w:val="0"/>
        <w:spacing w:after="200" w:line="276" w:lineRule="auto"/>
        <w:rPr>
          <w:rFonts w:ascii="Arial" w:hAnsi="Arial" w:cs="Arial"/>
        </w:rPr>
      </w:pPr>
      <w:r w:rsidRPr="00C312BD">
        <w:rPr>
          <w:rFonts w:ascii="Arial" w:hAnsi="Arial" w:cs="Arial"/>
        </w:rPr>
        <w:t>De acuerdo a los dibujos ¿Cómo responden la gente en este grupo cuando el conflicto los alcanza?</w:t>
      </w:r>
    </w:p>
    <w:p w:rsidR="000D4A5C" w:rsidRPr="00C312BD" w:rsidRDefault="000D4A5C" w:rsidP="000D4A5C">
      <w:pPr>
        <w:numPr>
          <w:ilvl w:val="0"/>
          <w:numId w:val="7"/>
        </w:numPr>
        <w:autoSpaceDE w:val="0"/>
        <w:autoSpaceDN w:val="0"/>
        <w:adjustRightInd w:val="0"/>
        <w:spacing w:after="200" w:line="276" w:lineRule="auto"/>
        <w:rPr>
          <w:rFonts w:ascii="Arial" w:hAnsi="Arial" w:cs="Arial"/>
        </w:rPr>
      </w:pPr>
      <w:r w:rsidRPr="00C312BD">
        <w:rPr>
          <w:rFonts w:ascii="Arial" w:hAnsi="Arial" w:cs="Arial"/>
        </w:rPr>
        <w:lastRenderedPageBreak/>
        <w:t xml:space="preserve">En plenaria, el coordinador pide a algunos grupos que comenten sobre lo que comentaron y hace una breve reflexión final sobre el tema del conflicto. </w:t>
      </w:r>
    </w:p>
    <w:p w:rsidR="000D4A5C" w:rsidRPr="00C312BD" w:rsidRDefault="000D4A5C" w:rsidP="000D4A5C">
      <w:pPr>
        <w:pStyle w:val="Ttulo2"/>
        <w:jc w:val="center"/>
        <w:rPr>
          <w:rFonts w:ascii="Arial" w:hAnsi="Arial" w:cs="Arial"/>
          <w:color w:val="31849B"/>
          <w:sz w:val="24"/>
          <w:szCs w:val="24"/>
        </w:rPr>
      </w:pPr>
      <w:r w:rsidRPr="00C312BD">
        <w:rPr>
          <w:rFonts w:ascii="Arial" w:hAnsi="Arial" w:cs="Arial"/>
          <w:color w:val="31849B"/>
          <w:sz w:val="24"/>
          <w:szCs w:val="24"/>
        </w:rPr>
        <w:t>Ficha Técnica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720"/>
      </w:tblGrid>
      <w:tr w:rsidR="000D4A5C" w:rsidRPr="00C312BD" w:rsidTr="00D806FC">
        <w:tc>
          <w:tcPr>
            <w:tcW w:w="8978" w:type="dxa"/>
            <w:tcBorders>
              <w:top w:val="single" w:sz="4" w:space="0" w:color="000000"/>
              <w:left w:val="single" w:sz="4" w:space="0" w:color="000000"/>
              <w:bottom w:val="single" w:sz="4" w:space="0" w:color="000000"/>
              <w:right w:val="single" w:sz="4" w:space="0" w:color="000000"/>
            </w:tcBorders>
          </w:tcPr>
          <w:p w:rsidR="000D4A5C" w:rsidRPr="00C312BD" w:rsidRDefault="000D4A5C" w:rsidP="00D806FC">
            <w:pPr>
              <w:spacing w:after="160"/>
              <w:ind w:firstLine="708"/>
              <w:jc w:val="both"/>
              <w:rPr>
                <w:rFonts w:ascii="Arial" w:hAnsi="Arial" w:cs="Arial"/>
                <w:bCs/>
              </w:rPr>
            </w:pPr>
            <w:r w:rsidRPr="00C312BD">
              <w:rPr>
                <w:rFonts w:ascii="Arial" w:hAnsi="Arial" w:cs="Arial"/>
                <w:bCs/>
              </w:rPr>
              <w:t>El conflicto es parte inherente a la vida en sociedad. Convivir con otras personas nos produce bienestar, alegría y felicidad, pero también sufrimiento y malestar, es decir, conflicto. En la relación con las demás personas vamos experimentando sentimientos que van definiendo en nosotros una forma de relacionarnos con los demás, surgen los conflictos como realidad inevitable, en donde lo personal y lo social se funden. La vida, cargada de contradicciones aparece ante nosotros como confusa, ambigua, conflictiva. Una vida sin conflictos es imposible, el problema entonces no es no tener conflictos, sino saber reconocerlos, mirarlos, comprenderlos y resolverlos, es decir, lo importante es como nos relacionamos con el conflicto.</w:t>
            </w:r>
          </w:p>
          <w:p w:rsidR="000D4A5C" w:rsidRPr="00C312BD" w:rsidRDefault="000D4A5C" w:rsidP="00D806FC">
            <w:pPr>
              <w:spacing w:after="160"/>
              <w:ind w:firstLine="708"/>
              <w:jc w:val="both"/>
              <w:rPr>
                <w:rFonts w:ascii="Arial" w:hAnsi="Arial" w:cs="Arial"/>
                <w:bCs/>
              </w:rPr>
            </w:pPr>
            <w:r w:rsidRPr="00C312BD">
              <w:rPr>
                <w:rFonts w:ascii="Arial" w:hAnsi="Arial" w:cs="Arial"/>
                <w:bCs/>
              </w:rPr>
              <w:t>Nuestro mundo interior se va conformando a partir de las experiencias que hemos tenido desde nuestra infancia, las cuáles nos dejan profundas huellas. En esta experiencia tiene una gran influencia nuestra familia, pero también  Cada uno de nosotros nos apropiamos de ellas y las recreamos, las elaboramos, a veces conscientemente, pero en muchas otras ocasiones sin darnos cuenta.</w:t>
            </w:r>
          </w:p>
          <w:p w:rsidR="000D4A5C" w:rsidRPr="00C312BD" w:rsidRDefault="000D4A5C" w:rsidP="00D806FC">
            <w:pPr>
              <w:spacing w:after="160"/>
              <w:ind w:firstLine="708"/>
              <w:jc w:val="both"/>
              <w:rPr>
                <w:rFonts w:ascii="Arial" w:hAnsi="Arial" w:cs="Arial"/>
                <w:bCs/>
              </w:rPr>
            </w:pPr>
            <w:r w:rsidRPr="00C312BD">
              <w:rPr>
                <w:rFonts w:ascii="Arial" w:hAnsi="Arial" w:cs="Arial"/>
                <w:bCs/>
              </w:rPr>
              <w:t xml:space="preserve">Es importante considerar que en los conflictos se ponen en juego muchas emociones e inseguridades. De esta manera, lo que la parte que se considera contraria dice o hace puede entrar en relación con los propios miedos, experiencias previas, proyecciones, negaciones, etc. Es decir, que </w:t>
            </w:r>
            <w:r w:rsidRPr="00C312BD">
              <w:rPr>
                <w:rFonts w:ascii="Arial" w:hAnsi="Arial" w:cs="Arial"/>
                <w:bCs/>
                <w:i/>
              </w:rPr>
              <w:t>el adversario en estos conflictos no es sólo la otra parte, sino también nuestros propios motivos</w:t>
            </w:r>
            <w:r w:rsidRPr="00C312BD">
              <w:rPr>
                <w:rFonts w:ascii="Arial" w:hAnsi="Arial" w:cs="Arial"/>
                <w:bCs/>
              </w:rPr>
              <w:t xml:space="preserve"> (Worchel y Lungren, 1996: 34). </w:t>
            </w:r>
          </w:p>
          <w:p w:rsidR="000D4A5C" w:rsidRPr="00C312BD" w:rsidRDefault="000D4A5C" w:rsidP="00D806FC">
            <w:pPr>
              <w:spacing w:after="160"/>
              <w:ind w:firstLine="708"/>
              <w:jc w:val="both"/>
              <w:rPr>
                <w:rFonts w:ascii="Arial" w:hAnsi="Arial" w:cs="Arial"/>
                <w:bCs/>
              </w:rPr>
            </w:pPr>
            <w:r w:rsidRPr="00C312BD">
              <w:rPr>
                <w:rFonts w:ascii="Arial" w:hAnsi="Arial" w:cs="Arial"/>
                <w:bCs/>
              </w:rPr>
              <w:t>Esto sucede porque las relaciones sociales entre individuos y grupos no se circunscriben a un hecho aislado en el tiempo, sino que en ellas entran en juego las historias de los diversos actores: sus experiencias y conflictos anteriores, sus expectativas, inseguridades y temores.</w:t>
            </w:r>
          </w:p>
          <w:p w:rsidR="000D4A5C" w:rsidRPr="00C312BD" w:rsidRDefault="000D4A5C" w:rsidP="00D806FC">
            <w:pPr>
              <w:spacing w:after="160"/>
              <w:ind w:firstLine="708"/>
              <w:jc w:val="both"/>
              <w:rPr>
                <w:rFonts w:ascii="Arial" w:hAnsi="Arial" w:cs="Arial"/>
                <w:bCs/>
              </w:rPr>
            </w:pPr>
            <w:r w:rsidRPr="00C312BD">
              <w:rPr>
                <w:rFonts w:ascii="Arial" w:hAnsi="Arial" w:cs="Arial"/>
                <w:bCs/>
              </w:rPr>
              <w:t xml:space="preserve">En este ejercicio buscamos generar una reflexión sobre cómo cada joven representa al conflicto, es decir cuáles son las imágenes que éste le evoca en su mundo interior. Estas imágenes nunca son neutrales, sino que suelen estar cargadas de emociones, de valoraciones y afectos; si trabajamos con estas imágenes, podremos ayudar a que las y los jóvenes reconozcan la manera como abordan los conflictos, como se relacionan con ellos.  </w:t>
            </w:r>
          </w:p>
          <w:p w:rsidR="000D4A5C" w:rsidRPr="00C312BD" w:rsidRDefault="000D4A5C" w:rsidP="00D806FC">
            <w:pPr>
              <w:spacing w:after="160"/>
              <w:ind w:firstLine="708"/>
              <w:jc w:val="both"/>
              <w:rPr>
                <w:rFonts w:ascii="Arial" w:hAnsi="Arial" w:cs="Arial"/>
                <w:bCs/>
              </w:rPr>
            </w:pPr>
            <w:r w:rsidRPr="00C312BD">
              <w:rPr>
                <w:rFonts w:ascii="Arial" w:hAnsi="Arial" w:cs="Arial"/>
                <w:bCs/>
              </w:rPr>
              <w:t>Es importante crear un clima de confianza y estar atento a las reacciones de las y los jóvenes.</w:t>
            </w:r>
          </w:p>
        </w:tc>
      </w:tr>
    </w:tbl>
    <w:p w:rsidR="000D4A5C" w:rsidRPr="00C312BD" w:rsidRDefault="000D4A5C" w:rsidP="000D4A5C">
      <w:pPr>
        <w:spacing w:after="160"/>
        <w:ind w:firstLine="708"/>
        <w:jc w:val="both"/>
        <w:rPr>
          <w:rFonts w:ascii="Arial" w:hAnsi="Arial" w:cs="Arial"/>
          <w:bCs/>
        </w:rPr>
      </w:pPr>
    </w:p>
    <w:p w:rsidR="00460A38" w:rsidRPr="000D4A5C" w:rsidRDefault="00460A38" w:rsidP="000D4A5C">
      <w:pPr>
        <w:pStyle w:val="Ttulo2"/>
        <w:rPr>
          <w:lang w:val="es-MX"/>
        </w:rPr>
      </w:pPr>
    </w:p>
    <w:sectPr w:rsidR="00460A38" w:rsidRPr="000D4A5C" w:rsidSect="00460A38">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F22A36"/>
    <w:multiLevelType w:val="hybridMultilevel"/>
    <w:tmpl w:val="1DAEDF6C"/>
    <w:lvl w:ilvl="0" w:tplc="080A0003">
      <w:start w:val="1"/>
      <w:numFmt w:val="bullet"/>
      <w:lvlText w:val="o"/>
      <w:lvlJc w:val="left"/>
      <w:pPr>
        <w:ind w:left="720" w:hanging="360"/>
      </w:pPr>
      <w:rPr>
        <w:rFonts w:ascii="Courier New" w:hAnsi="Courier New" w:cs="Times New Roman"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1">
    <w:nsid w:val="166E39D5"/>
    <w:multiLevelType w:val="hybridMultilevel"/>
    <w:tmpl w:val="C0480B62"/>
    <w:lvl w:ilvl="0" w:tplc="080A0005">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2">
    <w:nsid w:val="1C523335"/>
    <w:multiLevelType w:val="hybridMultilevel"/>
    <w:tmpl w:val="774E8A34"/>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3">
    <w:nsid w:val="2DDD2533"/>
    <w:multiLevelType w:val="hybridMultilevel"/>
    <w:tmpl w:val="86480A0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4">
    <w:nsid w:val="406F3495"/>
    <w:multiLevelType w:val="hybridMultilevel"/>
    <w:tmpl w:val="EDF0D442"/>
    <w:lvl w:ilvl="0" w:tplc="080A000F">
      <w:start w:val="1"/>
      <w:numFmt w:val="decimal"/>
      <w:lvlText w:val="%1."/>
      <w:lvlJc w:val="left"/>
      <w:pPr>
        <w:ind w:left="360" w:hanging="360"/>
      </w:pPr>
      <w:rPr>
        <w:rFonts w:cs="Times New Roman"/>
      </w:rPr>
    </w:lvl>
    <w:lvl w:ilvl="1" w:tplc="080A0019">
      <w:start w:val="1"/>
      <w:numFmt w:val="lowerLetter"/>
      <w:lvlText w:val="%2."/>
      <w:lvlJc w:val="left"/>
      <w:pPr>
        <w:ind w:left="1080" w:hanging="360"/>
      </w:pPr>
      <w:rPr>
        <w:rFonts w:cs="Times New Roman"/>
      </w:rPr>
    </w:lvl>
    <w:lvl w:ilvl="2" w:tplc="080A001B">
      <w:start w:val="1"/>
      <w:numFmt w:val="decimal"/>
      <w:lvlText w:val="%3."/>
      <w:lvlJc w:val="left"/>
      <w:pPr>
        <w:tabs>
          <w:tab w:val="num" w:pos="1800"/>
        </w:tabs>
        <w:ind w:left="1800" w:hanging="360"/>
      </w:pPr>
      <w:rPr>
        <w:rFonts w:cs="Times New Roman"/>
      </w:rPr>
    </w:lvl>
    <w:lvl w:ilvl="3" w:tplc="080A000F">
      <w:start w:val="1"/>
      <w:numFmt w:val="decimal"/>
      <w:lvlText w:val="%4."/>
      <w:lvlJc w:val="left"/>
      <w:pPr>
        <w:tabs>
          <w:tab w:val="num" w:pos="2520"/>
        </w:tabs>
        <w:ind w:left="2520" w:hanging="360"/>
      </w:pPr>
      <w:rPr>
        <w:rFonts w:cs="Times New Roman"/>
      </w:rPr>
    </w:lvl>
    <w:lvl w:ilvl="4" w:tplc="080A0019">
      <w:start w:val="1"/>
      <w:numFmt w:val="decimal"/>
      <w:lvlText w:val="%5."/>
      <w:lvlJc w:val="left"/>
      <w:pPr>
        <w:tabs>
          <w:tab w:val="num" w:pos="3240"/>
        </w:tabs>
        <w:ind w:left="3240" w:hanging="360"/>
      </w:pPr>
      <w:rPr>
        <w:rFonts w:cs="Times New Roman"/>
      </w:rPr>
    </w:lvl>
    <w:lvl w:ilvl="5" w:tplc="080A001B">
      <w:start w:val="1"/>
      <w:numFmt w:val="decimal"/>
      <w:lvlText w:val="%6."/>
      <w:lvlJc w:val="left"/>
      <w:pPr>
        <w:tabs>
          <w:tab w:val="num" w:pos="3960"/>
        </w:tabs>
        <w:ind w:left="3960" w:hanging="360"/>
      </w:pPr>
      <w:rPr>
        <w:rFonts w:cs="Times New Roman"/>
      </w:rPr>
    </w:lvl>
    <w:lvl w:ilvl="6" w:tplc="080A000F">
      <w:start w:val="1"/>
      <w:numFmt w:val="decimal"/>
      <w:lvlText w:val="%7."/>
      <w:lvlJc w:val="left"/>
      <w:pPr>
        <w:tabs>
          <w:tab w:val="num" w:pos="4680"/>
        </w:tabs>
        <w:ind w:left="4680" w:hanging="360"/>
      </w:pPr>
      <w:rPr>
        <w:rFonts w:cs="Times New Roman"/>
      </w:rPr>
    </w:lvl>
    <w:lvl w:ilvl="7" w:tplc="080A0019">
      <w:start w:val="1"/>
      <w:numFmt w:val="decimal"/>
      <w:lvlText w:val="%8."/>
      <w:lvlJc w:val="left"/>
      <w:pPr>
        <w:tabs>
          <w:tab w:val="num" w:pos="5400"/>
        </w:tabs>
        <w:ind w:left="5400" w:hanging="360"/>
      </w:pPr>
      <w:rPr>
        <w:rFonts w:cs="Times New Roman"/>
      </w:rPr>
    </w:lvl>
    <w:lvl w:ilvl="8" w:tplc="080A001B">
      <w:start w:val="1"/>
      <w:numFmt w:val="decimal"/>
      <w:lvlText w:val="%9."/>
      <w:lvlJc w:val="left"/>
      <w:pPr>
        <w:tabs>
          <w:tab w:val="num" w:pos="6120"/>
        </w:tabs>
        <w:ind w:left="6120" w:hanging="360"/>
      </w:pPr>
      <w:rPr>
        <w:rFonts w:cs="Times New Roman"/>
      </w:rPr>
    </w:lvl>
  </w:abstractNum>
  <w:abstractNum w:abstractNumId="5">
    <w:nsid w:val="50922B69"/>
    <w:multiLevelType w:val="hybridMultilevel"/>
    <w:tmpl w:val="4140B130"/>
    <w:lvl w:ilvl="0" w:tplc="308CEAF4">
      <w:start w:val="1"/>
      <w:numFmt w:val="bullet"/>
      <w:lvlText w:val=""/>
      <w:lvlJc w:val="left"/>
      <w:pPr>
        <w:ind w:left="360" w:hanging="360"/>
      </w:pPr>
      <w:rPr>
        <w:rFonts w:ascii="Wingdings" w:hAnsi="Wingdings" w:hint="default"/>
      </w:rPr>
    </w:lvl>
    <w:lvl w:ilvl="1" w:tplc="080A0003">
      <w:start w:val="1"/>
      <w:numFmt w:val="bullet"/>
      <w:lvlText w:val="o"/>
      <w:lvlJc w:val="left"/>
      <w:pPr>
        <w:ind w:left="1080" w:hanging="360"/>
      </w:pPr>
      <w:rPr>
        <w:rFonts w:ascii="Courier New" w:hAnsi="Courier New" w:cs="Times New Roman"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Times New Roman"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Times New Roman" w:hint="default"/>
      </w:rPr>
    </w:lvl>
    <w:lvl w:ilvl="8" w:tplc="080A0005">
      <w:start w:val="1"/>
      <w:numFmt w:val="bullet"/>
      <w:lvlText w:val=""/>
      <w:lvlJc w:val="left"/>
      <w:pPr>
        <w:ind w:left="6120" w:hanging="360"/>
      </w:pPr>
      <w:rPr>
        <w:rFonts w:ascii="Wingdings" w:hAnsi="Wingdings" w:hint="default"/>
      </w:rPr>
    </w:lvl>
  </w:abstractNum>
  <w:abstractNum w:abstractNumId="6">
    <w:nsid w:val="7CEF2303"/>
    <w:multiLevelType w:val="hybridMultilevel"/>
    <w:tmpl w:val="E1DA1936"/>
    <w:lvl w:ilvl="0" w:tplc="080A000F">
      <w:start w:val="1"/>
      <w:numFmt w:val="decimal"/>
      <w:lvlText w:val="%1."/>
      <w:lvlJc w:val="left"/>
      <w:pPr>
        <w:ind w:left="360" w:hanging="360"/>
      </w:pPr>
      <w:rPr>
        <w:rFonts w:cs="Times New Roman"/>
      </w:rPr>
    </w:lvl>
    <w:lvl w:ilvl="1" w:tplc="080A0019">
      <w:start w:val="1"/>
      <w:numFmt w:val="lowerLetter"/>
      <w:lvlText w:val="%2."/>
      <w:lvlJc w:val="left"/>
      <w:pPr>
        <w:ind w:left="1080" w:hanging="360"/>
      </w:pPr>
      <w:rPr>
        <w:rFonts w:cs="Times New Roman"/>
      </w:rPr>
    </w:lvl>
    <w:lvl w:ilvl="2" w:tplc="080A001B">
      <w:start w:val="1"/>
      <w:numFmt w:val="lowerRoman"/>
      <w:lvlText w:val="%3."/>
      <w:lvlJc w:val="right"/>
      <w:pPr>
        <w:ind w:left="1800" w:hanging="180"/>
      </w:pPr>
      <w:rPr>
        <w:rFonts w:cs="Times New Roman"/>
      </w:rPr>
    </w:lvl>
    <w:lvl w:ilvl="3" w:tplc="080A000F">
      <w:start w:val="1"/>
      <w:numFmt w:val="decimal"/>
      <w:lvlText w:val="%4."/>
      <w:lvlJc w:val="left"/>
      <w:pPr>
        <w:ind w:left="2520" w:hanging="360"/>
      </w:pPr>
      <w:rPr>
        <w:rFonts w:cs="Times New Roman"/>
      </w:rPr>
    </w:lvl>
    <w:lvl w:ilvl="4" w:tplc="080A0019">
      <w:start w:val="1"/>
      <w:numFmt w:val="lowerLetter"/>
      <w:lvlText w:val="%5."/>
      <w:lvlJc w:val="left"/>
      <w:pPr>
        <w:ind w:left="3240" w:hanging="360"/>
      </w:pPr>
      <w:rPr>
        <w:rFonts w:cs="Times New Roman"/>
      </w:rPr>
    </w:lvl>
    <w:lvl w:ilvl="5" w:tplc="080A001B">
      <w:start w:val="1"/>
      <w:numFmt w:val="lowerRoman"/>
      <w:lvlText w:val="%6."/>
      <w:lvlJc w:val="right"/>
      <w:pPr>
        <w:ind w:left="3960" w:hanging="180"/>
      </w:pPr>
      <w:rPr>
        <w:rFonts w:cs="Times New Roman"/>
      </w:rPr>
    </w:lvl>
    <w:lvl w:ilvl="6" w:tplc="080A000F">
      <w:start w:val="1"/>
      <w:numFmt w:val="decimal"/>
      <w:lvlText w:val="%7."/>
      <w:lvlJc w:val="left"/>
      <w:pPr>
        <w:ind w:left="4680" w:hanging="360"/>
      </w:pPr>
      <w:rPr>
        <w:rFonts w:cs="Times New Roman"/>
      </w:rPr>
    </w:lvl>
    <w:lvl w:ilvl="7" w:tplc="080A0019">
      <w:start w:val="1"/>
      <w:numFmt w:val="lowerLetter"/>
      <w:lvlText w:val="%8."/>
      <w:lvlJc w:val="left"/>
      <w:pPr>
        <w:ind w:left="5400" w:hanging="360"/>
      </w:pPr>
      <w:rPr>
        <w:rFonts w:cs="Times New Roman"/>
      </w:rPr>
    </w:lvl>
    <w:lvl w:ilvl="8" w:tplc="080A001B">
      <w:start w:val="1"/>
      <w:numFmt w:val="lowerRoman"/>
      <w:lvlText w:val="%9."/>
      <w:lvlJc w:val="right"/>
      <w:pPr>
        <w:ind w:left="6120" w:hanging="180"/>
      </w:pPr>
      <w:rPr>
        <w:rFonts w:cs="Times New Roman"/>
      </w:rPr>
    </w:lvl>
  </w:abstractNum>
  <w:num w:numId="1">
    <w:abstractNumId w:val="1"/>
    <w:lvlOverride w:ilvl="0"/>
    <w:lvlOverride w:ilvl="1"/>
    <w:lvlOverride w:ilvl="2"/>
    <w:lvlOverride w:ilvl="3"/>
    <w:lvlOverride w:ilvl="4"/>
    <w:lvlOverride w:ilvl="5"/>
    <w:lvlOverride w:ilvl="6"/>
    <w:lvlOverride w:ilvl="7"/>
    <w:lvlOverride w:ilvl="8"/>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lvlOverride w:ilvl="2"/>
    <w:lvlOverride w:ilvl="3"/>
    <w:lvlOverride w:ilvl="4"/>
    <w:lvlOverride w:ilvl="5"/>
    <w:lvlOverride w:ilvl="6"/>
    <w:lvlOverride w:ilvl="7"/>
    <w:lvlOverride w:ilvl="8"/>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lvlOverride w:ilvl="2"/>
    <w:lvlOverride w:ilvl="3"/>
    <w:lvlOverride w:ilvl="4"/>
    <w:lvlOverride w:ilvl="5"/>
    <w:lvlOverride w:ilvl="6"/>
    <w:lvlOverride w:ilvl="7"/>
    <w:lvlOverride w:ilvl="8"/>
  </w:num>
  <w:num w:numId="6">
    <w:abstractNumId w:val="0"/>
    <w:lvlOverride w:ilvl="0"/>
    <w:lvlOverride w:ilvl="1"/>
    <w:lvlOverride w:ilvl="2"/>
    <w:lvlOverride w:ilvl="3"/>
    <w:lvlOverride w:ilvl="4"/>
    <w:lvlOverride w:ilvl="5"/>
    <w:lvlOverride w:ilvl="6"/>
    <w:lvlOverride w:ilvl="7"/>
    <w:lvlOverride w:ilvl="8"/>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grammar="clean"/>
  <w:defaultTabStop w:val="708"/>
  <w:hyphenationZone w:val="425"/>
  <w:characterSpacingControl w:val="doNotCompress"/>
  <w:compat/>
  <w:rsids>
    <w:rsidRoot w:val="008E549E"/>
    <w:rsid w:val="000D4A5C"/>
    <w:rsid w:val="002F62C2"/>
    <w:rsid w:val="003911A4"/>
    <w:rsid w:val="00460A38"/>
    <w:rsid w:val="008E549E"/>
    <w:rsid w:val="00A73B44"/>
    <w:rsid w:val="00F32BB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549E"/>
    <w:pPr>
      <w:spacing w:after="0" w:line="240" w:lineRule="auto"/>
    </w:pPr>
    <w:rPr>
      <w:rFonts w:ascii="Times New Roman" w:eastAsia="Times New Roman" w:hAnsi="Times New Roman" w:cs="Times New Roman"/>
      <w:sz w:val="24"/>
      <w:szCs w:val="24"/>
      <w:lang w:val="es-MX" w:eastAsia="es-ES"/>
    </w:rPr>
  </w:style>
  <w:style w:type="paragraph" w:styleId="Ttulo2">
    <w:name w:val="heading 2"/>
    <w:basedOn w:val="Normal"/>
    <w:next w:val="Normal"/>
    <w:link w:val="Ttulo2Car"/>
    <w:qFormat/>
    <w:rsid w:val="008E549E"/>
    <w:pPr>
      <w:keepNext/>
      <w:keepLines/>
      <w:spacing w:before="200"/>
      <w:outlineLvl w:val="1"/>
    </w:pPr>
    <w:rPr>
      <w:rFonts w:ascii="Cambria" w:eastAsia="Calibri" w:hAnsi="Cambria"/>
      <w:b/>
      <w:bCs/>
      <w:color w:val="4F81BD"/>
      <w:sz w:val="26"/>
      <w:szCs w:val="26"/>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8E549E"/>
    <w:rPr>
      <w:rFonts w:ascii="Cambria" w:eastAsia="Calibri" w:hAnsi="Cambria" w:cs="Times New Roman"/>
      <w:b/>
      <w:bCs/>
      <w:color w:val="4F81BD"/>
      <w:sz w:val="26"/>
      <w:szCs w:val="26"/>
      <w:lang w:eastAsia="es-ES"/>
    </w:rPr>
  </w:style>
  <w:style w:type="paragraph" w:customStyle="1" w:styleId="ListParagraph">
    <w:name w:val="List Paragraph"/>
    <w:basedOn w:val="Normal"/>
    <w:rsid w:val="008E549E"/>
    <w:pPr>
      <w:ind w:left="720"/>
    </w:pPr>
    <w:rPr>
      <w:rFonts w:eastAsia="Calibri"/>
      <w:lang w:val="es-ES"/>
    </w:rPr>
  </w:style>
  <w:style w:type="paragraph" w:styleId="Textodeglobo">
    <w:name w:val="Balloon Text"/>
    <w:basedOn w:val="Normal"/>
    <w:link w:val="TextodegloboCar"/>
    <w:uiPriority w:val="99"/>
    <w:semiHidden/>
    <w:unhideWhenUsed/>
    <w:rsid w:val="003911A4"/>
    <w:rPr>
      <w:rFonts w:ascii="Tahoma" w:hAnsi="Tahoma" w:cs="Tahoma"/>
      <w:sz w:val="16"/>
      <w:szCs w:val="16"/>
    </w:rPr>
  </w:style>
  <w:style w:type="character" w:customStyle="1" w:styleId="TextodegloboCar">
    <w:name w:val="Texto de globo Car"/>
    <w:basedOn w:val="Fuentedeprrafopredeter"/>
    <w:link w:val="Textodeglobo"/>
    <w:uiPriority w:val="99"/>
    <w:semiHidden/>
    <w:rsid w:val="003911A4"/>
    <w:rPr>
      <w:rFonts w:ascii="Tahoma" w:eastAsia="Times New Roman" w:hAnsi="Tahoma" w:cs="Tahoma"/>
      <w:sz w:val="16"/>
      <w:szCs w:val="16"/>
      <w:lang w:val="es-MX" w:eastAsia="es-ES"/>
    </w:rPr>
  </w:style>
  <w:style w:type="paragraph" w:styleId="Ttulo">
    <w:name w:val="Title"/>
    <w:basedOn w:val="Normal"/>
    <w:next w:val="Normal"/>
    <w:link w:val="TtuloCar"/>
    <w:qFormat/>
    <w:rsid w:val="000D4A5C"/>
    <w:pPr>
      <w:pBdr>
        <w:bottom w:val="single" w:sz="8" w:space="4" w:color="4F81BD"/>
      </w:pBdr>
      <w:spacing w:after="300"/>
    </w:pPr>
    <w:rPr>
      <w:rFonts w:ascii="Cambria" w:eastAsia="Calibri" w:hAnsi="Cambria"/>
      <w:color w:val="17365D"/>
      <w:spacing w:val="5"/>
      <w:kern w:val="28"/>
      <w:sz w:val="52"/>
      <w:szCs w:val="52"/>
      <w:lang w:val="es-ES"/>
    </w:rPr>
  </w:style>
  <w:style w:type="character" w:customStyle="1" w:styleId="TtuloCar">
    <w:name w:val="Título Car"/>
    <w:basedOn w:val="Fuentedeprrafopredeter"/>
    <w:link w:val="Ttulo"/>
    <w:rsid w:val="000D4A5C"/>
    <w:rPr>
      <w:rFonts w:ascii="Cambria" w:eastAsia="Calibri" w:hAnsi="Cambria" w:cs="Times New Roman"/>
      <w:color w:val="17365D"/>
      <w:spacing w:val="5"/>
      <w:kern w:val="28"/>
      <w:sz w:val="52"/>
      <w:szCs w:val="52"/>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632</Words>
  <Characters>3477</Characters>
  <Application>Microsoft Office Word</Application>
  <DocSecurity>0</DocSecurity>
  <Lines>28</Lines>
  <Paragraphs>8</Paragraphs>
  <ScaleCrop>false</ScaleCrop>
  <Company/>
  <LinksUpToDate>false</LinksUpToDate>
  <CharactersWithSpaces>4101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conchita</dc:creator>
  <cp:keywords/>
  <dc:description/>
  <cp:lastModifiedBy>conchita</cp:lastModifiedBy>
  <cp:revision>2</cp:revision>
  <dcterms:created xsi:type="dcterms:W3CDTF">2010-06-17T01:08:00Z</dcterms:created>
  <dcterms:modified xsi:type="dcterms:W3CDTF">2010-06-17T01:08:00Z</dcterms:modified>
</cp:coreProperties>
</file>